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8D1D" w14:textId="77777777" w:rsidR="00665BDF" w:rsidRDefault="00D61202">
      <w:pPr>
        <w:spacing w:after="226" w:line="265" w:lineRule="auto"/>
        <w:ind w:right="32"/>
        <w:jc w:val="right"/>
      </w:pPr>
      <w:r>
        <w:rPr>
          <w:sz w:val="24"/>
        </w:rPr>
        <w:t>UNIVERSITY OF DENVER</w:t>
      </w:r>
    </w:p>
    <w:p w14:paraId="7A12587D" w14:textId="77777777" w:rsidR="00665BDF" w:rsidRDefault="00D61202">
      <w:pPr>
        <w:spacing w:after="556" w:line="265" w:lineRule="auto"/>
        <w:ind w:right="136"/>
        <w:jc w:val="right"/>
      </w:pPr>
      <w:r>
        <w:rPr>
          <w:sz w:val="24"/>
        </w:rPr>
        <w:t>GRADUATE STUDENT GOVERNMENT</w:t>
      </w:r>
    </w:p>
    <w:p w14:paraId="2CD9B423" w14:textId="77777777" w:rsidR="00665BDF" w:rsidRDefault="00D61202">
      <w:pPr>
        <w:spacing w:after="221"/>
        <w:ind w:left="-5" w:right="6"/>
      </w:pPr>
      <w:r>
        <w:t>2021-2022</w:t>
      </w:r>
    </w:p>
    <w:p w14:paraId="36E07EF4" w14:textId="77777777" w:rsidR="00665BDF" w:rsidRDefault="00D61202">
      <w:pPr>
        <w:spacing w:after="265" w:line="259" w:lineRule="auto"/>
        <w:ind w:left="2" w:firstLine="0"/>
        <w:jc w:val="center"/>
      </w:pPr>
      <w:r>
        <w:t>Resolution #2</w:t>
      </w:r>
    </w:p>
    <w:p w14:paraId="5D73211E" w14:textId="77777777" w:rsidR="00665BDF" w:rsidRDefault="00D61202">
      <w:pPr>
        <w:spacing w:after="0"/>
        <w:ind w:left="-5" w:right="6"/>
      </w:pPr>
      <w:r>
        <w:t xml:space="preserve">Sponsors: Suraj Thapa, Kelly Nicks, Lucien </w:t>
      </w:r>
      <w:proofErr w:type="spellStart"/>
      <w:r>
        <w:t>Darjeun</w:t>
      </w:r>
      <w:proofErr w:type="spellEnd"/>
      <w:r>
        <w:t xml:space="preserve"> Meadows, Steve Jenks, Abby</w:t>
      </w:r>
    </w:p>
    <w:p w14:paraId="24CA6ADF" w14:textId="77777777" w:rsidR="00665BDF" w:rsidRDefault="00D61202">
      <w:pPr>
        <w:spacing w:after="837"/>
        <w:ind w:left="-5" w:right="6"/>
      </w:pPr>
      <w:r>
        <w:t>Jay, Shubham Sapkota</w:t>
      </w:r>
    </w:p>
    <w:p w14:paraId="0472A0DE" w14:textId="77777777" w:rsidR="00665BDF" w:rsidRDefault="00D61202">
      <w:pPr>
        <w:ind w:left="-5" w:right="6"/>
      </w:pP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 xml:space="preserve">there has been a lack of resources for the Graduate Student Government, hereafter </w:t>
      </w:r>
      <w:proofErr w:type="spellStart"/>
      <w:r>
        <w:t>GSG</w:t>
      </w:r>
      <w:proofErr w:type="spellEnd"/>
      <w:r>
        <w:t>, to adequately support the graduate students at the University of Denver;</w:t>
      </w:r>
    </w:p>
    <w:p w14:paraId="3C920C70" w14:textId="77777777" w:rsidR="00665BDF" w:rsidRDefault="00D61202">
      <w:pPr>
        <w:ind w:left="-5" w:right="6"/>
      </w:pPr>
      <w:r>
        <w:rPr>
          <w:b/>
        </w:rPr>
        <w:t xml:space="preserve">Whereas, </w:t>
      </w:r>
      <w:r>
        <w:t xml:space="preserve">following the passing of resolution #1, it is increasingly being recognized that central graduate student affinity groups and organizations require funding to continue their normal functionality under the umbrella of </w:t>
      </w:r>
      <w:proofErr w:type="spellStart"/>
      <w:proofErr w:type="gramStart"/>
      <w:r>
        <w:t>GSG</w:t>
      </w:r>
      <w:proofErr w:type="spellEnd"/>
      <w:r>
        <w:t>;</w:t>
      </w:r>
      <w:proofErr w:type="gramEnd"/>
    </w:p>
    <w:p w14:paraId="49F3E979" w14:textId="77777777" w:rsidR="00665BDF" w:rsidRDefault="00D61202">
      <w:pPr>
        <w:ind w:left="-5" w:right="6"/>
      </w:pP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 xml:space="preserve">the graduate student body has expressed a desire for increased professional and social programing and graduate student groups, which </w:t>
      </w:r>
      <w:proofErr w:type="spellStart"/>
      <w:r>
        <w:t>GSG</w:t>
      </w:r>
      <w:proofErr w:type="spellEnd"/>
      <w:r>
        <w:t xml:space="preserve"> is currently unable to fund;</w:t>
      </w:r>
    </w:p>
    <w:p w14:paraId="07BFD499" w14:textId="24D4E3B7" w:rsidR="00665BDF" w:rsidRDefault="00D61202" w:rsidP="00A25CF0">
      <w:pPr>
        <w:spacing w:after="0"/>
        <w:ind w:left="-5" w:right="6"/>
      </w:pP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 xml:space="preserve">the senators have supported </w:t>
      </w:r>
      <w:r w:rsidR="00A25CF0">
        <w:t>a fee raise</w:t>
      </w:r>
      <w:r>
        <w:t xml:space="preserve"> for the</w:t>
      </w:r>
      <w:r w:rsidR="00A25CF0">
        <w:t xml:space="preserve"> </w:t>
      </w:r>
      <w:r>
        <w:t>2022 - 2023 academic year;</w:t>
      </w:r>
    </w:p>
    <w:p w14:paraId="1630A02D" w14:textId="77777777" w:rsidR="00A25CF0" w:rsidRDefault="00A25CF0" w:rsidP="00A25CF0">
      <w:pPr>
        <w:spacing w:after="0"/>
        <w:ind w:left="-5" w:right="6"/>
      </w:pPr>
    </w:p>
    <w:p w14:paraId="654BA342" w14:textId="50A3097B" w:rsidR="00665BDF" w:rsidRDefault="00D61202">
      <w:pPr>
        <w:ind w:left="-5" w:right="6"/>
      </w:pPr>
      <w:r>
        <w:rPr>
          <w:b/>
        </w:rPr>
        <w:t xml:space="preserve">Be it </w:t>
      </w:r>
      <w:proofErr w:type="gramStart"/>
      <w:r>
        <w:rPr>
          <w:b/>
        </w:rPr>
        <w:t>resolved,</w:t>
      </w:r>
      <w:proofErr w:type="gramEnd"/>
      <w:r>
        <w:rPr>
          <w:b/>
        </w:rPr>
        <w:t xml:space="preserve"> </w:t>
      </w:r>
      <w:r>
        <w:t>the graduate student body shall vote on an initial fee increase of $4 above the current $10/quarter activity fee;</w:t>
      </w:r>
    </w:p>
    <w:p w14:paraId="21C3053A" w14:textId="77777777" w:rsidR="00665BDF" w:rsidRDefault="00D61202">
      <w:pPr>
        <w:ind w:left="-5" w:right="6"/>
      </w:pPr>
      <w:r>
        <w:rPr>
          <w:b/>
        </w:rPr>
        <w:t xml:space="preserve">Be it resolved, </w:t>
      </w:r>
      <w:r>
        <w:t xml:space="preserve">pending a favorable graduate student vote for an initial fee increase, the senators shall then vote on a $1/quarter increase. This Senate vote shall occur during the winter quarter of academic years 2025 - 2026, 2028 - 2029, and 2031 2032, or every three years until $5/quarter above the base fee of $10 is </w:t>
      </w:r>
      <w:proofErr w:type="gramStart"/>
      <w:r>
        <w:t>reached;</w:t>
      </w:r>
      <w:proofErr w:type="gramEnd"/>
    </w:p>
    <w:p w14:paraId="51AC4B46" w14:textId="77777777" w:rsidR="00665BDF" w:rsidRDefault="00D61202">
      <w:pPr>
        <w:ind w:left="-5" w:right="6"/>
      </w:pPr>
      <w:r>
        <w:rPr>
          <w:b/>
        </w:rPr>
        <w:lastRenderedPageBreak/>
        <w:t xml:space="preserve">Bet it further resolved, </w:t>
      </w:r>
      <w:r>
        <w:t xml:space="preserve">after the cumulation of a total of $5/quarter above the base activity fee of $10/quarter, a graduate student body vote shall be conducted to renew or change the incremental </w:t>
      </w:r>
      <w:proofErr w:type="gramStart"/>
      <w:r>
        <w:t>method;</w:t>
      </w:r>
      <w:proofErr w:type="gramEnd"/>
    </w:p>
    <w:p w14:paraId="59D0A807" w14:textId="77777777" w:rsidR="00665BDF" w:rsidRDefault="00D61202">
      <w:pPr>
        <w:ind w:left="-5" w:right="6"/>
      </w:pPr>
      <w:r>
        <w:rPr>
          <w:b/>
        </w:rPr>
        <w:t xml:space="preserve">Be it further resolved, </w:t>
      </w:r>
      <w:r>
        <w:t xml:space="preserve">any surplus after allocating financial support to student groups will be spent on programs proposed by the </w:t>
      </w:r>
      <w:proofErr w:type="spellStart"/>
      <w:r>
        <w:t>GSG</w:t>
      </w:r>
      <w:proofErr w:type="spellEnd"/>
      <w:r>
        <w:t xml:space="preserve"> Executive Board and approved by the Senate majority. These programs include but are not limited to professional development, social and community engagement, and marketing and </w:t>
      </w:r>
      <w:proofErr w:type="gramStart"/>
      <w:r>
        <w:t>research;</w:t>
      </w:r>
      <w:proofErr w:type="gramEnd"/>
    </w:p>
    <w:p w14:paraId="34CAE817" w14:textId="77777777" w:rsidR="00665BDF" w:rsidRDefault="00D61202">
      <w:pPr>
        <w:ind w:left="-5" w:right="6"/>
      </w:pPr>
      <w:r>
        <w:rPr>
          <w:b/>
        </w:rPr>
        <w:t xml:space="preserve">Be it </w:t>
      </w:r>
      <w:proofErr w:type="gramStart"/>
      <w:r>
        <w:rPr>
          <w:b/>
        </w:rPr>
        <w:t>resolved,</w:t>
      </w:r>
      <w:proofErr w:type="gramEnd"/>
      <w:r>
        <w:rPr>
          <w:b/>
        </w:rPr>
        <w:t xml:space="preserve"> </w:t>
      </w:r>
      <w:r>
        <w:t>that the Graduate Student Government shall petition the University by any and all appropriate means to institute a change to graduate student fees in order to provide necessary funding;</w:t>
      </w:r>
    </w:p>
    <w:p w14:paraId="67368222" w14:textId="77777777" w:rsidR="00665BDF" w:rsidRDefault="00D61202">
      <w:pPr>
        <w:ind w:left="-5" w:right="6"/>
      </w:pPr>
      <w:r>
        <w:rPr>
          <w:b/>
        </w:rPr>
        <w:t xml:space="preserve">Be it </w:t>
      </w:r>
      <w:proofErr w:type="gramStart"/>
      <w:r>
        <w:rPr>
          <w:b/>
        </w:rPr>
        <w:t>further resolved,</w:t>
      </w:r>
      <w:proofErr w:type="gramEnd"/>
      <w:r>
        <w:rPr>
          <w:b/>
        </w:rPr>
        <w:t xml:space="preserve"> </w:t>
      </w:r>
      <w:r>
        <w:t>that the Graduate Student Government shall commit to proper use of the funds for the greater good of all graduate students in all programs and organizations across campus;</w:t>
      </w:r>
    </w:p>
    <w:p w14:paraId="312B5301" w14:textId="77777777" w:rsidR="00665BDF" w:rsidRDefault="00D61202">
      <w:pPr>
        <w:ind w:left="-5" w:right="6"/>
      </w:pPr>
      <w:r>
        <w:rPr>
          <w:b/>
        </w:rPr>
        <w:t xml:space="preserve">Be it </w:t>
      </w:r>
      <w:proofErr w:type="gramStart"/>
      <w:r>
        <w:rPr>
          <w:b/>
        </w:rPr>
        <w:t>further resolved,</w:t>
      </w:r>
      <w:proofErr w:type="gramEnd"/>
      <w:r>
        <w:rPr>
          <w:b/>
        </w:rPr>
        <w:t xml:space="preserve"> </w:t>
      </w:r>
      <w:r>
        <w:t>that the Graduate Student Government shall commit to the advancement of graduate student affinity groups and organizations, and elevate their voices;</w:t>
      </w:r>
    </w:p>
    <w:p w14:paraId="661C227B" w14:textId="77777777" w:rsidR="00665BDF" w:rsidRDefault="00D61202">
      <w:pPr>
        <w:ind w:left="-5" w:right="6"/>
      </w:pPr>
      <w:r>
        <w:rPr>
          <w:b/>
        </w:rPr>
        <w:t xml:space="preserve">Be it </w:t>
      </w:r>
      <w:proofErr w:type="gramStart"/>
      <w:r>
        <w:rPr>
          <w:b/>
        </w:rPr>
        <w:t>further resolved,</w:t>
      </w:r>
      <w:proofErr w:type="gramEnd"/>
      <w:r>
        <w:rPr>
          <w:b/>
        </w:rPr>
        <w:t xml:space="preserve"> </w:t>
      </w:r>
      <w:r>
        <w:t>that the Graduate Student Government will retain 100% of any fee increase above the base $10/quarter, which shall continue to be utilized for its original purpose;</w:t>
      </w:r>
    </w:p>
    <w:p w14:paraId="6063AFB5" w14:textId="77777777" w:rsidR="00665BDF" w:rsidRDefault="00D61202">
      <w:pPr>
        <w:spacing w:after="0"/>
        <w:ind w:left="-5" w:right="6"/>
      </w:pPr>
      <w:r>
        <w:rPr>
          <w:b/>
        </w:rPr>
        <w:t xml:space="preserve">Be it further resolved, </w:t>
      </w:r>
      <w:r>
        <w:t xml:space="preserve">that </w:t>
      </w:r>
      <w:proofErr w:type="spellStart"/>
      <w:r>
        <w:t>GSG</w:t>
      </w:r>
      <w:proofErr w:type="spellEnd"/>
      <w:r>
        <w:t xml:space="preserve"> shall make the appropriate amendments to the</w:t>
      </w:r>
    </w:p>
    <w:p w14:paraId="6B58A996" w14:textId="77777777" w:rsidR="00665BDF" w:rsidRDefault="00D61202">
      <w:pPr>
        <w:ind w:left="-5" w:right="6"/>
      </w:pPr>
      <w:r>
        <w:t xml:space="preserve">Constitution and bylaws to accommodate such </w:t>
      </w:r>
      <w:proofErr w:type="gramStart"/>
      <w:r>
        <w:t>changes;</w:t>
      </w:r>
      <w:proofErr w:type="gramEnd"/>
    </w:p>
    <w:p w14:paraId="436EE2D7" w14:textId="400E8DC6" w:rsidR="00665BDF" w:rsidRDefault="00D61202">
      <w:pPr>
        <w:ind w:left="-5" w:right="6"/>
      </w:pPr>
      <w:r>
        <w:rPr>
          <w:b/>
        </w:rPr>
        <w:t xml:space="preserve">Be it further resolved, </w:t>
      </w:r>
      <w:r>
        <w:t xml:space="preserve">that </w:t>
      </w:r>
      <w:proofErr w:type="spellStart"/>
      <w:r>
        <w:t>GSG</w:t>
      </w:r>
      <w:proofErr w:type="spellEnd"/>
      <w:r>
        <w:t xml:space="preserve"> shall not spend more than 10% of total raised amount on Executive Board </w:t>
      </w:r>
      <w:proofErr w:type="gramStart"/>
      <w:r>
        <w:t>stipends;</w:t>
      </w:r>
      <w:proofErr w:type="gramEnd"/>
    </w:p>
    <w:p w14:paraId="10013BFB" w14:textId="77777777" w:rsidR="00665BDF" w:rsidRDefault="00D61202">
      <w:pPr>
        <w:ind w:left="-5" w:right="6"/>
      </w:pPr>
      <w:r>
        <w:rPr>
          <w:b/>
        </w:rPr>
        <w:t xml:space="preserve">Be it </w:t>
      </w:r>
      <w:proofErr w:type="gramStart"/>
      <w:r>
        <w:rPr>
          <w:b/>
        </w:rPr>
        <w:t>further resolved,</w:t>
      </w:r>
      <w:proofErr w:type="gramEnd"/>
      <w:r>
        <w:rPr>
          <w:b/>
        </w:rPr>
        <w:t xml:space="preserve"> </w:t>
      </w:r>
      <w:r>
        <w:t>that this Resolution shall take effect immediately upon passage.</w:t>
      </w:r>
    </w:p>
    <w:sectPr w:rsidR="00665BDF">
      <w:pgSz w:w="12240" w:h="15840"/>
      <w:pgMar w:top="1509" w:right="1442" w:bottom="18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DF"/>
    <w:rsid w:val="00665BDF"/>
    <w:rsid w:val="00A25CF0"/>
    <w:rsid w:val="00D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3C7B"/>
  <w15:docId w15:val="{D8A7463F-C488-4EB2-8392-77A176F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6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increase grad fee</dc:title>
  <dc:subject/>
  <dc:creator>Melissa Levy</dc:creator>
  <cp:keywords/>
  <cp:lastModifiedBy>Melissa Levy</cp:lastModifiedBy>
  <cp:revision>3</cp:revision>
  <dcterms:created xsi:type="dcterms:W3CDTF">2022-01-06T03:56:00Z</dcterms:created>
  <dcterms:modified xsi:type="dcterms:W3CDTF">2022-01-06T04:23:00Z</dcterms:modified>
</cp:coreProperties>
</file>